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53D90">
      <w:pPr>
        <w:pStyle w:val="5"/>
        <w:spacing w:after="312" w:afterLines="100" w:afterAutospacing="0"/>
        <w:jc w:val="center"/>
        <w:rPr>
          <w:sz w:val="24"/>
          <w:szCs w:val="24"/>
        </w:rPr>
      </w:pPr>
      <w:bookmarkStart w:id="3" w:name="_GoBack"/>
      <w:bookmarkEnd w:id="3"/>
      <w:bookmarkStart w:id="0" w:name="_Toc462396732"/>
      <w:bookmarkStart w:id="1" w:name="_Toc29942"/>
      <w:bookmarkStart w:id="2" w:name="_Toc509095829"/>
      <w:r>
        <w:rPr>
          <w:sz w:val="24"/>
          <w:szCs w:val="24"/>
        </w:rPr>
        <w:t>婚前</w:t>
      </w:r>
      <w:r>
        <w:rPr>
          <w:rFonts w:hint="eastAsia"/>
          <w:sz w:val="24"/>
          <w:szCs w:val="24"/>
        </w:rPr>
        <w:t>财产协议书</w:t>
      </w:r>
      <w:bookmarkEnd w:id="0"/>
      <w:bookmarkEnd w:id="1"/>
      <w:bookmarkEnd w:id="2"/>
    </w:p>
    <w:p w14:paraId="54B08A84">
      <w:pPr>
        <w:spacing w:before="100" w:beforeAutospacing="1" w:after="312" w:afterLines="100" w:line="360" w:lineRule="auto"/>
        <w:rPr>
          <w:rFonts w:cs="SimSun" w:asciiTheme="minorEastAsia" w:hAnsiTheme="minorEastAsia"/>
          <w:sz w:val="24"/>
          <w:u w:val="single"/>
        </w:rPr>
      </w:pPr>
      <w:r>
        <w:rPr>
          <w:rFonts w:hint="eastAsia" w:cs="Times New Roman" w:asciiTheme="minorEastAsia" w:hAnsiTheme="minorEastAsia"/>
          <w:sz w:val="24"/>
        </w:rPr>
        <w:t>甲方：</w:t>
      </w:r>
      <w:r>
        <w:rPr>
          <w:rFonts w:cs="Times New Roman" w:asciiTheme="minorEastAsia" w:hAnsiTheme="minorEastAsia"/>
          <w:sz w:val="24"/>
          <w:u w:val="single"/>
        </w:rPr>
        <w:t xml:space="preserve">                 </w:t>
      </w:r>
      <w:r>
        <w:rPr>
          <w:rFonts w:hint="eastAsia" w:cs="Times New Roman" w:asciiTheme="minorEastAsia" w:hAnsiTheme="minorEastAsia"/>
          <w:sz w:val="24"/>
          <w:u w:val="single"/>
        </w:rPr>
        <w:t xml:space="preserve"> </w:t>
      </w:r>
      <w:r>
        <w:rPr>
          <w:rFonts w:cs="Times New Roman" w:asciiTheme="minorEastAsia" w:hAnsiTheme="minorEastAsia"/>
          <w:sz w:val="24"/>
          <w:u w:val="single"/>
        </w:rPr>
        <w:t xml:space="preserve">          </w:t>
      </w:r>
      <w:r>
        <w:rPr>
          <w:rFonts w:hint="eastAsia" w:cs="Times New Roman" w:asciiTheme="minorEastAsia" w:hAnsiTheme="minorEastAsia"/>
          <w:sz w:val="24"/>
        </w:rPr>
        <w:t>性别：</w:t>
      </w:r>
      <w:r>
        <w:rPr>
          <w:rFonts w:cs="Times New Roman" w:asciiTheme="minorEastAsia" w:hAnsiTheme="minorEastAsia"/>
          <w:sz w:val="24"/>
          <w:u w:val="single"/>
        </w:rPr>
        <w:t xml:space="preserve">                    </w:t>
      </w:r>
      <w:r>
        <w:rPr>
          <w:rFonts w:hint="eastAsia" w:cs="Times New Roman" w:asciiTheme="minorEastAsia" w:hAnsiTheme="minorEastAsia"/>
          <w:sz w:val="24"/>
          <w:u w:val="single"/>
        </w:rPr>
        <w:t xml:space="preserve"> </w:t>
      </w:r>
      <w:r>
        <w:rPr>
          <w:rFonts w:cs="Times New Roman" w:asciiTheme="minorEastAsia" w:hAnsiTheme="minorEastAsia"/>
          <w:sz w:val="24"/>
          <w:u w:val="single"/>
        </w:rPr>
        <w:t xml:space="preserve">         </w:t>
      </w:r>
    </w:p>
    <w:p w14:paraId="2ED989A3">
      <w:pPr>
        <w:spacing w:before="100" w:beforeAutospacing="1" w:after="312" w:afterLines="100" w:line="360" w:lineRule="auto"/>
        <w:rPr>
          <w:rFonts w:cs="Times New Roman" w:asciiTheme="minorEastAsia" w:hAnsiTheme="minorEastAsia"/>
          <w:sz w:val="24"/>
        </w:rPr>
      </w:pPr>
      <w:r>
        <w:rPr>
          <w:rFonts w:hint="eastAsia" w:cs="Times New Roman" w:asciiTheme="minorEastAsia" w:hAnsiTheme="minorEastAsia"/>
          <w:sz w:val="24"/>
        </w:rPr>
        <w:t>身份证号：</w:t>
      </w:r>
      <w:r>
        <w:rPr>
          <w:rFonts w:cs="Times New Roman" w:asciiTheme="minorEastAsia" w:hAnsiTheme="minorEastAsia"/>
          <w:sz w:val="24"/>
          <w:u w:val="single"/>
        </w:rPr>
        <w:t xml:space="preserve">                                                            </w:t>
      </w:r>
    </w:p>
    <w:p w14:paraId="42D040A4">
      <w:pPr>
        <w:spacing w:before="100" w:beforeAutospacing="1" w:after="312" w:afterLines="100" w:line="360" w:lineRule="auto"/>
        <w:rPr>
          <w:rFonts w:cs="Times New Roman" w:asciiTheme="minorEastAsia" w:hAnsiTheme="minorEastAsia"/>
          <w:sz w:val="24"/>
        </w:rPr>
      </w:pPr>
      <w:r>
        <w:rPr>
          <w:rFonts w:cs="Times New Roman" w:asciiTheme="minorEastAsia" w:hAnsiTheme="minorEastAsia"/>
          <w:sz w:val="24"/>
        </w:rPr>
        <w:t>地址：</w:t>
      </w:r>
      <w:r>
        <w:rPr>
          <w:rFonts w:cs="Times New Roman" w:asciiTheme="minorEastAsia" w:hAnsiTheme="minorEastAsia"/>
          <w:sz w:val="24"/>
          <w:u w:val="single"/>
        </w:rPr>
        <w:t xml:space="preserve">                                                                </w:t>
      </w:r>
    </w:p>
    <w:p w14:paraId="58F1592B">
      <w:pPr>
        <w:spacing w:before="100" w:beforeAutospacing="1" w:after="312" w:afterLines="100" w:line="360" w:lineRule="auto"/>
        <w:rPr>
          <w:rFonts w:cs="Times New Roman" w:asciiTheme="minorEastAsia" w:hAnsiTheme="minorEastAsia"/>
          <w:sz w:val="24"/>
        </w:rPr>
      </w:pPr>
      <w:r>
        <w:rPr>
          <w:rFonts w:cs="Times New Roman" w:asciiTheme="minorEastAsia" w:hAnsiTheme="minorEastAsia"/>
          <w:sz w:val="24"/>
        </w:rPr>
        <w:t>联系方式：</w:t>
      </w:r>
      <w:r>
        <w:rPr>
          <w:rFonts w:cs="Times New Roman" w:asciiTheme="minorEastAsia" w:hAnsiTheme="minorEastAsia"/>
          <w:sz w:val="24"/>
          <w:u w:val="single"/>
        </w:rPr>
        <w:t xml:space="preserve">                                                            </w:t>
      </w:r>
    </w:p>
    <w:p w14:paraId="744D4C56">
      <w:pPr>
        <w:spacing w:before="100" w:beforeAutospacing="1" w:after="312" w:afterLines="100" w:line="360" w:lineRule="auto"/>
        <w:rPr>
          <w:rFonts w:cs="SimSun" w:asciiTheme="minorEastAsia" w:hAnsiTheme="minorEastAsia"/>
          <w:sz w:val="24"/>
          <w:u w:val="single"/>
        </w:rPr>
      </w:pPr>
      <w:r>
        <w:rPr>
          <w:rFonts w:hint="eastAsia" w:cs="Times New Roman" w:asciiTheme="minorEastAsia" w:hAnsiTheme="minorEastAsia"/>
          <w:sz w:val="24"/>
        </w:rPr>
        <w:t>乙方：</w:t>
      </w:r>
      <w:r>
        <w:rPr>
          <w:rFonts w:cs="Times New Roman" w:asciiTheme="minorEastAsia" w:hAnsiTheme="minorEastAsia"/>
          <w:sz w:val="24"/>
          <w:u w:val="single"/>
        </w:rPr>
        <w:t xml:space="preserve">                            </w:t>
      </w:r>
      <w:r>
        <w:rPr>
          <w:rFonts w:hint="eastAsia" w:cs="Times New Roman" w:asciiTheme="minorEastAsia" w:hAnsiTheme="minorEastAsia"/>
          <w:sz w:val="24"/>
        </w:rPr>
        <w:t>性别：</w:t>
      </w:r>
      <w:r>
        <w:rPr>
          <w:rFonts w:cs="Times New Roman" w:asciiTheme="minorEastAsia" w:hAnsiTheme="minorEastAsia"/>
          <w:sz w:val="24"/>
          <w:u w:val="single"/>
        </w:rPr>
        <w:t xml:space="preserve">                              </w:t>
      </w:r>
    </w:p>
    <w:p w14:paraId="72E415DD">
      <w:pPr>
        <w:spacing w:before="100" w:beforeAutospacing="1" w:after="312" w:afterLines="100" w:line="360" w:lineRule="auto"/>
        <w:rPr>
          <w:rFonts w:cs="Times New Roman" w:asciiTheme="minorEastAsia" w:hAnsiTheme="minorEastAsia"/>
          <w:sz w:val="24"/>
        </w:rPr>
      </w:pPr>
      <w:r>
        <w:rPr>
          <w:rFonts w:hint="eastAsia" w:cs="Times New Roman" w:asciiTheme="minorEastAsia" w:hAnsiTheme="minorEastAsia"/>
          <w:sz w:val="24"/>
        </w:rPr>
        <w:t>身份证号：</w:t>
      </w:r>
      <w:r>
        <w:rPr>
          <w:rFonts w:cs="Times New Roman" w:asciiTheme="minorEastAsia" w:hAnsiTheme="minorEastAsia"/>
          <w:sz w:val="24"/>
          <w:u w:val="single"/>
        </w:rPr>
        <w:t xml:space="preserve">                                                            </w:t>
      </w:r>
    </w:p>
    <w:p w14:paraId="2F3C1952">
      <w:pPr>
        <w:spacing w:before="100" w:beforeAutospacing="1" w:after="312" w:afterLines="100" w:line="360" w:lineRule="auto"/>
        <w:rPr>
          <w:rFonts w:cs="Times New Roman" w:asciiTheme="minorEastAsia" w:hAnsiTheme="minorEastAsia"/>
          <w:sz w:val="24"/>
        </w:rPr>
      </w:pPr>
      <w:r>
        <w:rPr>
          <w:rFonts w:cs="Times New Roman" w:asciiTheme="minorEastAsia" w:hAnsiTheme="minorEastAsia"/>
          <w:sz w:val="24"/>
        </w:rPr>
        <w:t>地址：</w:t>
      </w:r>
      <w:r>
        <w:rPr>
          <w:rFonts w:cs="Times New Roman" w:asciiTheme="minorEastAsia" w:hAnsiTheme="minorEastAsia"/>
          <w:sz w:val="24"/>
          <w:u w:val="single"/>
        </w:rPr>
        <w:t xml:space="preserve">                                                                </w:t>
      </w:r>
    </w:p>
    <w:p w14:paraId="6A3B85B8">
      <w:pPr>
        <w:spacing w:before="100" w:beforeAutospacing="1" w:after="312" w:afterLines="100" w:line="360" w:lineRule="auto"/>
        <w:rPr>
          <w:rFonts w:cs="Times New Roman" w:asciiTheme="minorEastAsia" w:hAnsiTheme="minorEastAsia"/>
          <w:sz w:val="24"/>
        </w:rPr>
      </w:pPr>
      <w:r>
        <w:rPr>
          <w:rFonts w:cs="Times New Roman" w:asciiTheme="minorEastAsia" w:hAnsiTheme="minorEastAsia"/>
          <w:sz w:val="24"/>
        </w:rPr>
        <w:t>联系方式：</w:t>
      </w:r>
      <w:r>
        <w:rPr>
          <w:rFonts w:cs="Times New Roman" w:asciiTheme="minorEastAsia" w:hAnsiTheme="minorEastAsia"/>
          <w:sz w:val="24"/>
          <w:u w:val="single"/>
        </w:rPr>
        <w:t xml:space="preserve">                                                            </w:t>
      </w:r>
    </w:p>
    <w:p w14:paraId="63ECAB6A">
      <w:pPr>
        <w:pStyle w:val="7"/>
        <w:widowControl/>
        <w:spacing w:before="100" w:beforeAutospacing="1" w:after="312" w:afterLines="100" w:line="360" w:lineRule="auto"/>
        <w:ind w:firstLineChars="0"/>
        <w:jc w:val="left"/>
        <w:rPr>
          <w:rFonts w:cs="SimSun" w:asciiTheme="minorEastAsia" w:hAnsiTheme="minorEastAsia"/>
          <w:kern w:val="0"/>
          <w:sz w:val="24"/>
        </w:rPr>
      </w:pPr>
      <w:r>
        <w:rPr>
          <w:rFonts w:hint="eastAsia" w:cs="SimSun" w:asciiTheme="minorEastAsia" w:hAnsiTheme="minorEastAsia"/>
          <w:kern w:val="0"/>
          <w:sz w:val="24"/>
        </w:rPr>
        <w:t>甲乙双方（以下称“双方”）经自由恋爱，将依据《中华人民共和国婚姻法》的规定登记结婚。为厘清财产关系、避免后续纠纷、保障共同生活，经双方充分沟通、平等协商、自愿签署，就婚前及婚后个人财产归属、共同财产认定、债权债务、生活开销等问题，订立协议如下：</w:t>
      </w:r>
    </w:p>
    <w:p w14:paraId="3F851BFA">
      <w:pPr>
        <w:pStyle w:val="7"/>
        <w:widowControl/>
        <w:spacing w:before="100" w:beforeAutospacing="1" w:after="312" w:afterLines="100" w:line="360" w:lineRule="auto"/>
        <w:ind w:firstLineChars="0"/>
        <w:jc w:val="left"/>
        <w:rPr>
          <w:rFonts w:cs="SimSun" w:asciiTheme="minorEastAsia" w:hAnsiTheme="minorEastAsia"/>
          <w:kern w:val="0"/>
          <w:sz w:val="24"/>
        </w:rPr>
      </w:pPr>
      <w:r>
        <w:rPr>
          <w:rFonts w:hint="eastAsia" w:asciiTheme="minorEastAsia" w:hAnsiTheme="minorEastAsia"/>
          <w:sz w:val="24"/>
        </w:rPr>
        <w:t>一、</w:t>
      </w:r>
      <w:r>
        <w:rPr>
          <w:rFonts w:hint="eastAsia" w:cs="SimSun" w:asciiTheme="minorEastAsia" w:hAnsiTheme="minorEastAsia"/>
          <w:kern w:val="0"/>
          <w:sz w:val="24"/>
        </w:rPr>
        <w:t>婚前财产归属</w:t>
      </w:r>
    </w:p>
    <w:p w14:paraId="61878EEB">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（一）婚前财产概要</w:t>
      </w:r>
    </w:p>
    <w:p w14:paraId="73A8C597">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1. </w:t>
      </w:r>
      <w:r>
        <w:rPr>
          <w:rFonts w:hint="eastAsia" w:cs="SimSun" w:asciiTheme="minorEastAsia" w:hAnsiTheme="minorEastAsia"/>
          <w:kern w:val="0"/>
          <w:sz w:val="24"/>
        </w:rPr>
        <w:t>双方各自名下的婚前财产在婚后属于一方个人财产，各方对自身婚前财产享有完整所有权，包括但不限于使用、出售、管理、经营、赠与等权利。该权利不因婚姻的缔结而受到任何形式的侵害。一方为了实现上述权利须由另一方协助签署的文件，另一方不得拒绝签署，但文件的签署不得对协助方造成任何法律或经济上的义务或负担。</w:t>
      </w:r>
    </w:p>
    <w:p w14:paraId="4596AAD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2. </w:t>
      </w:r>
      <w:r>
        <w:rPr>
          <w:rFonts w:hint="eastAsia" w:cs="SimSun" w:asciiTheme="minorEastAsia" w:hAnsiTheme="minorEastAsia"/>
          <w:kern w:val="0"/>
          <w:sz w:val="24"/>
        </w:rPr>
        <w:t>因各自婚前财产的处分产生的收益由个人享有，各项税费由财产所有人自行承担，一方不得向另一方主张因个人婚前财产而产生的收益或增值。</w:t>
      </w:r>
    </w:p>
    <w:p w14:paraId="6882BD9D">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3. 各方以婚前财产或其他个人财产投资于公司或企业，基于该投资所享有的收益归投资人个人所有。</w:t>
      </w:r>
    </w:p>
    <w:p w14:paraId="5280BEF1">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4. </w:t>
      </w:r>
      <w:r>
        <w:rPr>
          <w:rFonts w:hint="eastAsia" w:cs="SimSun" w:asciiTheme="minorEastAsia" w:hAnsiTheme="minorEastAsia"/>
          <w:kern w:val="0"/>
          <w:sz w:val="24"/>
        </w:rPr>
        <w:t>各方婚前财产因使用而变换财产的表现形式不改变婚前财产所有权的性质。</w:t>
      </w:r>
    </w:p>
    <w:p w14:paraId="2848D383">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（二）婚前财产细则</w:t>
      </w:r>
    </w:p>
    <w:p w14:paraId="4BF7EFED">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1. </w:t>
      </w:r>
      <w:r>
        <w:rPr>
          <w:rFonts w:hint="eastAsia" w:cs="SimSun" w:asciiTheme="minorEastAsia" w:hAnsiTheme="minorEastAsia"/>
          <w:kern w:val="0"/>
          <w:sz w:val="24"/>
        </w:rPr>
        <w:t>房产</w:t>
      </w:r>
    </w:p>
    <w:p w14:paraId="0F6A12B1">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1）以下房产为甲方婚前个人财产：</w:t>
      </w:r>
    </w:p>
    <w:p w14:paraId="00DEA5DA">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房屋位置：</w:t>
      </w:r>
      <w:r>
        <w:rPr>
          <w:rFonts w:cs="SimSun" w:asciiTheme="minorEastAsia" w:hAnsiTheme="minorEastAsia"/>
          <w:kern w:val="0"/>
          <w:sz w:val="24"/>
          <w:u w:val="single"/>
        </w:rPr>
        <w:t xml:space="preserve">                                                        </w:t>
      </w:r>
    </w:p>
    <w:p w14:paraId="4C84B611">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房屋所有权证号</w:t>
      </w:r>
      <w:r>
        <w:rPr>
          <w:rFonts w:cs="SimSun" w:asciiTheme="minorEastAsia" w:hAnsiTheme="minorEastAsia"/>
          <w:kern w:val="0"/>
          <w:sz w:val="24"/>
        </w:rPr>
        <w:t xml:space="preserve">/不动产权证号: </w:t>
      </w:r>
      <w:r>
        <w:rPr>
          <w:rFonts w:cs="SimSun" w:asciiTheme="minorEastAsia" w:hAnsiTheme="minorEastAsia"/>
          <w:kern w:val="0"/>
          <w:sz w:val="24"/>
          <w:u w:val="single"/>
        </w:rPr>
        <w:t xml:space="preserve">                                     </w:t>
      </w:r>
    </w:p>
    <w:p w14:paraId="3D66ADB9">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以上房产在婚后取得的租金等收益，及出售所得房价款</w:t>
      </w:r>
      <w:r>
        <w:rPr>
          <w:rFonts w:cs="SimSun" w:asciiTheme="minorEastAsia" w:hAnsiTheme="minorEastAsia"/>
          <w:kern w:val="0"/>
          <w:sz w:val="24"/>
        </w:rPr>
        <w:t>(包含了婚后产生的增值部分)，亦属于</w:t>
      </w:r>
      <w:r>
        <w:rPr>
          <w:rFonts w:hint="eastAsia" w:cs="SimSun" w:asciiTheme="minorEastAsia" w:hAnsiTheme="minorEastAsia"/>
          <w:kern w:val="0"/>
          <w:sz w:val="24"/>
        </w:rPr>
        <w:t>甲方个人财产。</w:t>
      </w:r>
      <w:r>
        <w:rPr>
          <w:rFonts w:cs="SimSun" w:asciiTheme="minorEastAsia" w:hAnsiTheme="minorEastAsia"/>
          <w:kern w:val="0"/>
          <w:sz w:val="24"/>
        </w:rPr>
        <w:t xml:space="preserve"> </w:t>
      </w:r>
    </w:p>
    <w:p w14:paraId="2E370F72">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2）以下房产为乙方婚前个人财产：</w:t>
      </w:r>
    </w:p>
    <w:p w14:paraId="14D03A3C">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房屋位置：</w:t>
      </w:r>
      <w:r>
        <w:rPr>
          <w:rFonts w:cs="SimSun" w:asciiTheme="minorEastAsia" w:hAnsiTheme="minorEastAsia"/>
          <w:kern w:val="0"/>
          <w:sz w:val="24"/>
          <w:u w:val="single"/>
        </w:rPr>
        <w:t xml:space="preserve">                                                        </w:t>
      </w:r>
    </w:p>
    <w:p w14:paraId="05C12CBF">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房屋所有权证号</w:t>
      </w:r>
      <w:r>
        <w:rPr>
          <w:rFonts w:cs="SimSun" w:asciiTheme="minorEastAsia" w:hAnsiTheme="minorEastAsia"/>
          <w:kern w:val="0"/>
          <w:sz w:val="24"/>
        </w:rPr>
        <w:t xml:space="preserve">/不动产权证号: </w:t>
      </w:r>
      <w:r>
        <w:rPr>
          <w:rFonts w:cs="SimSun" w:asciiTheme="minorEastAsia" w:hAnsiTheme="minorEastAsia"/>
          <w:kern w:val="0"/>
          <w:sz w:val="24"/>
          <w:u w:val="single"/>
        </w:rPr>
        <w:t xml:space="preserve">                                     </w:t>
      </w:r>
    </w:p>
    <w:p w14:paraId="65EDCE34">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以上房产的在婚后取得的租金等收益，以及出售所得房价款</w:t>
      </w:r>
      <w:r>
        <w:rPr>
          <w:rFonts w:cs="SimSun" w:asciiTheme="minorEastAsia" w:hAnsiTheme="minorEastAsia"/>
          <w:kern w:val="0"/>
          <w:sz w:val="24"/>
        </w:rPr>
        <w:t>(包含了婚后产生的增值部分)，亦属于</w:t>
      </w:r>
      <w:r>
        <w:rPr>
          <w:rFonts w:hint="eastAsia" w:cs="SimSun" w:asciiTheme="minorEastAsia" w:hAnsiTheme="minorEastAsia"/>
          <w:kern w:val="0"/>
          <w:sz w:val="24"/>
        </w:rPr>
        <w:t>乙方个人财产。</w:t>
      </w:r>
    </w:p>
    <w:p w14:paraId="14E0243B">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2.车辆</w:t>
      </w:r>
    </w:p>
    <w:p w14:paraId="4DBDEBE1">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1）以下车辆为甲方婚前个人财产</w:t>
      </w:r>
      <w:r>
        <w:rPr>
          <w:rFonts w:hint="eastAsia" w:cs="SimSun" w:asciiTheme="minorEastAsia" w:hAnsiTheme="minorEastAsia"/>
          <w:kern w:val="0"/>
          <w:sz w:val="24"/>
        </w:rPr>
        <w:t>，甲方同时享有对以下车辆变卖、出租、出借、抵押或使用所获收益的权利：：</w:t>
      </w:r>
    </w:p>
    <w:p w14:paraId="47BEFC2D">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车辆型号：</w:t>
      </w:r>
      <w:r>
        <w:rPr>
          <w:rFonts w:cs="SimSun" w:asciiTheme="minorEastAsia" w:hAnsiTheme="minorEastAsia"/>
          <w:kern w:val="0"/>
          <w:sz w:val="24"/>
          <w:u w:val="single"/>
        </w:rPr>
        <w:t xml:space="preserve">                                                        </w:t>
      </w:r>
    </w:p>
    <w:p w14:paraId="0DF1767E">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发动机号：</w:t>
      </w:r>
      <w:r>
        <w:rPr>
          <w:rFonts w:cs="SimSun" w:asciiTheme="minorEastAsia" w:hAnsiTheme="minorEastAsia"/>
          <w:kern w:val="0"/>
          <w:sz w:val="24"/>
          <w:u w:val="single"/>
        </w:rPr>
        <w:t xml:space="preserve">                                                        </w:t>
      </w:r>
    </w:p>
    <w:p w14:paraId="614FB198">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车牌号：</w:t>
      </w:r>
      <w:r>
        <w:rPr>
          <w:rFonts w:cs="SimSun" w:asciiTheme="minorEastAsia" w:hAnsiTheme="minorEastAsia"/>
          <w:kern w:val="0"/>
          <w:sz w:val="24"/>
          <w:u w:val="single"/>
        </w:rPr>
        <w:t xml:space="preserve">                                                          </w:t>
      </w:r>
    </w:p>
    <w:p w14:paraId="1961E52C">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2）以下车辆为</w:t>
      </w:r>
      <w:r>
        <w:rPr>
          <w:rFonts w:hint="eastAsia" w:cs="SimSun" w:asciiTheme="minorEastAsia" w:hAnsiTheme="minorEastAsia"/>
          <w:kern w:val="0"/>
          <w:sz w:val="24"/>
        </w:rPr>
        <w:t>乙</w:t>
      </w:r>
      <w:r>
        <w:rPr>
          <w:rFonts w:cs="SimSun" w:asciiTheme="minorEastAsia" w:hAnsiTheme="minorEastAsia"/>
          <w:kern w:val="0"/>
          <w:sz w:val="24"/>
        </w:rPr>
        <w:t>方婚前个人财产，</w:t>
      </w:r>
      <w:r>
        <w:rPr>
          <w:rFonts w:hint="eastAsia" w:cs="SimSun" w:asciiTheme="minorEastAsia" w:hAnsiTheme="minorEastAsia"/>
          <w:kern w:val="0"/>
          <w:sz w:val="24"/>
        </w:rPr>
        <w:t>甲方同时享有对以下车辆变卖、出租、出借、抵押或使用所获收益的权利：</w:t>
      </w:r>
    </w:p>
    <w:p w14:paraId="19DB02E5">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车辆型号：</w:t>
      </w:r>
      <w:r>
        <w:rPr>
          <w:rFonts w:cs="SimSun" w:asciiTheme="minorEastAsia" w:hAnsiTheme="minorEastAsia"/>
          <w:kern w:val="0"/>
          <w:sz w:val="24"/>
          <w:u w:val="single"/>
        </w:rPr>
        <w:t xml:space="preserve">                                                        </w:t>
      </w:r>
    </w:p>
    <w:p w14:paraId="1AC82D4E">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发动机号：</w:t>
      </w:r>
      <w:r>
        <w:rPr>
          <w:rFonts w:cs="SimSun" w:asciiTheme="minorEastAsia" w:hAnsiTheme="minorEastAsia"/>
          <w:kern w:val="0"/>
          <w:sz w:val="24"/>
          <w:u w:val="single"/>
        </w:rPr>
        <w:t xml:space="preserve">                                                        </w:t>
      </w:r>
    </w:p>
    <w:p w14:paraId="6380D1A3">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车牌号：</w:t>
      </w:r>
      <w:r>
        <w:rPr>
          <w:rFonts w:cs="SimSun" w:asciiTheme="minorEastAsia" w:hAnsiTheme="minorEastAsia"/>
          <w:kern w:val="0"/>
          <w:sz w:val="24"/>
          <w:u w:val="single"/>
        </w:rPr>
        <w:t xml:space="preserve">                                                          </w:t>
      </w:r>
    </w:p>
    <w:p w14:paraId="3187D56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3.存款及投资理财</w:t>
      </w:r>
    </w:p>
    <w:p w14:paraId="069835C5">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双方约定</w:t>
      </w:r>
      <w:r>
        <w:rPr>
          <w:rFonts w:hint="eastAsia" w:cs="SimSun" w:asciiTheme="minorEastAsia" w:hAnsiTheme="minorEastAsia"/>
          <w:kern w:val="0"/>
          <w:sz w:val="24"/>
        </w:rPr>
        <w:t>，</w:t>
      </w:r>
      <w:r>
        <w:rPr>
          <w:rFonts w:cs="SimSun" w:asciiTheme="minorEastAsia" w:hAnsiTheme="minorEastAsia"/>
          <w:kern w:val="0"/>
          <w:sz w:val="24"/>
        </w:rPr>
        <w:t>各自名下账户内的存款及</w:t>
      </w:r>
      <w:r>
        <w:rPr>
          <w:rFonts w:hint="eastAsia" w:cs="SimSun" w:asciiTheme="minorEastAsia" w:hAnsiTheme="minorEastAsia"/>
          <w:kern w:val="0"/>
          <w:sz w:val="24"/>
        </w:rPr>
        <w:t>投资理财等财产，连同其在婚后所得的收益，均属于各自的个人财产。</w:t>
      </w:r>
    </w:p>
    <w:p w14:paraId="197E6B8C">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4.其它个人财产</w:t>
      </w:r>
    </w:p>
    <w:p w14:paraId="42B83594">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1）</w:t>
      </w:r>
      <w:r>
        <w:rPr>
          <w:rFonts w:hint="eastAsia" w:cs="SimSun" w:asciiTheme="minorEastAsia" w:hAnsiTheme="minorEastAsia"/>
          <w:kern w:val="0"/>
          <w:sz w:val="24"/>
        </w:rPr>
        <w:t>以下财产为甲方婚前个人财产，甲方同时享有对以下财产变卖、出租、出借、抵押或使用所获收益的权利：</w:t>
      </w:r>
    </w:p>
    <w:p w14:paraId="4F57B6AB">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①</w:t>
      </w:r>
      <w:r>
        <w:rPr>
          <w:rFonts w:cs="SimSun" w:asciiTheme="minorEastAsia" w:hAnsiTheme="minorEastAsia"/>
          <w:kern w:val="0"/>
          <w:sz w:val="24"/>
        </w:rPr>
        <w:t>家用电器及电子产品：</w:t>
      </w:r>
      <w:r>
        <w:rPr>
          <w:rFonts w:cs="SimSun" w:asciiTheme="minorEastAsia" w:hAnsiTheme="minorEastAsia"/>
          <w:kern w:val="0"/>
          <w:sz w:val="24"/>
          <w:u w:val="single"/>
        </w:rPr>
        <w:t xml:space="preserve">                                            </w:t>
      </w:r>
    </w:p>
    <w:p w14:paraId="3E1C5023">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②家具：</w:t>
      </w:r>
      <w:r>
        <w:rPr>
          <w:rFonts w:cs="SimSun" w:asciiTheme="minorEastAsia" w:hAnsiTheme="minorEastAsia"/>
          <w:kern w:val="0"/>
          <w:sz w:val="24"/>
          <w:u w:val="single"/>
        </w:rPr>
        <w:t xml:space="preserve">                                                          </w:t>
      </w:r>
    </w:p>
    <w:p w14:paraId="42A42169">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③珠宝首饰：</w:t>
      </w:r>
      <w:r>
        <w:rPr>
          <w:rFonts w:cs="SimSun" w:asciiTheme="minorEastAsia" w:hAnsiTheme="minorEastAsia"/>
          <w:kern w:val="0"/>
          <w:sz w:val="24"/>
          <w:u w:val="single"/>
        </w:rPr>
        <w:t xml:space="preserve">                                                      </w:t>
      </w:r>
    </w:p>
    <w:p w14:paraId="1DF83A83">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④保险：</w:t>
      </w:r>
      <w:r>
        <w:rPr>
          <w:rFonts w:cs="SimSun" w:asciiTheme="minorEastAsia" w:hAnsiTheme="minorEastAsia"/>
          <w:kern w:val="0"/>
          <w:sz w:val="24"/>
          <w:u w:val="single"/>
        </w:rPr>
        <w:t xml:space="preserve">                                                          </w:t>
      </w:r>
    </w:p>
    <w:p w14:paraId="2CC959A7">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⑤其他财产：</w:t>
      </w:r>
      <w:r>
        <w:rPr>
          <w:rFonts w:cs="SimSun" w:asciiTheme="minorEastAsia" w:hAnsiTheme="minorEastAsia"/>
          <w:kern w:val="0"/>
          <w:sz w:val="24"/>
          <w:u w:val="single"/>
        </w:rPr>
        <w:t xml:space="preserve">                                                      </w:t>
      </w:r>
    </w:p>
    <w:p w14:paraId="386ECD81">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2）以下财产为乙方婚前个人财产</w:t>
      </w:r>
      <w:r>
        <w:rPr>
          <w:rFonts w:hint="eastAsia" w:cs="SimSun" w:asciiTheme="minorEastAsia" w:hAnsiTheme="minorEastAsia"/>
          <w:kern w:val="0"/>
          <w:sz w:val="24"/>
        </w:rPr>
        <w:t>，乙方同时享有对以下财产变卖、出租、出借、抵押或使用所获收益的权利：：</w:t>
      </w:r>
    </w:p>
    <w:p w14:paraId="152520B3">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①</w:t>
      </w:r>
      <w:r>
        <w:rPr>
          <w:rFonts w:cs="SimSun" w:asciiTheme="minorEastAsia" w:hAnsiTheme="minorEastAsia"/>
          <w:kern w:val="0"/>
          <w:sz w:val="24"/>
        </w:rPr>
        <w:t>家用电器及电子产品：</w:t>
      </w:r>
      <w:r>
        <w:rPr>
          <w:rFonts w:cs="SimSun" w:asciiTheme="minorEastAsia" w:hAnsiTheme="minorEastAsia"/>
          <w:kern w:val="0"/>
          <w:sz w:val="24"/>
          <w:u w:val="single"/>
        </w:rPr>
        <w:t xml:space="preserve">                                            </w:t>
      </w:r>
    </w:p>
    <w:p w14:paraId="3F623C1B">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②家具：</w:t>
      </w:r>
      <w:r>
        <w:rPr>
          <w:rFonts w:cs="SimSun" w:asciiTheme="minorEastAsia" w:hAnsiTheme="minorEastAsia"/>
          <w:kern w:val="0"/>
          <w:sz w:val="24"/>
          <w:u w:val="single"/>
        </w:rPr>
        <w:t xml:space="preserve">                                                          </w:t>
      </w:r>
    </w:p>
    <w:p w14:paraId="71D151F6">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③珠宝首饰：</w:t>
      </w:r>
      <w:r>
        <w:rPr>
          <w:rFonts w:cs="SimSun" w:asciiTheme="minorEastAsia" w:hAnsiTheme="minorEastAsia"/>
          <w:kern w:val="0"/>
          <w:sz w:val="24"/>
          <w:u w:val="single"/>
        </w:rPr>
        <w:t xml:space="preserve">                                                      </w:t>
      </w:r>
    </w:p>
    <w:p w14:paraId="132E8AAB">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④保险：</w:t>
      </w:r>
      <w:r>
        <w:rPr>
          <w:rFonts w:cs="SimSun" w:asciiTheme="minorEastAsia" w:hAnsiTheme="minorEastAsia"/>
          <w:kern w:val="0"/>
          <w:sz w:val="24"/>
          <w:u w:val="single"/>
        </w:rPr>
        <w:t xml:space="preserve">                                                          </w:t>
      </w:r>
    </w:p>
    <w:p w14:paraId="17A8ED88">
      <w:pPr>
        <w:widowControl/>
        <w:spacing w:before="100" w:beforeAutospacing="1" w:after="312" w:afterLines="100" w:line="360" w:lineRule="auto"/>
        <w:ind w:firstLine="480" w:firstLineChars="200"/>
        <w:jc w:val="left"/>
        <w:rPr>
          <w:rFonts w:cs="SimSun" w:asciiTheme="minorEastAsia" w:hAnsiTheme="minorEastAsia"/>
          <w:kern w:val="0"/>
          <w:sz w:val="24"/>
          <w:u w:val="single"/>
        </w:rPr>
      </w:pPr>
      <w:r>
        <w:rPr>
          <w:rFonts w:hint="eastAsia" w:cs="SimSun" w:asciiTheme="minorEastAsia" w:hAnsiTheme="minorEastAsia"/>
          <w:kern w:val="0"/>
          <w:sz w:val="24"/>
        </w:rPr>
        <w:t>⑤其他财产：</w:t>
      </w:r>
      <w:r>
        <w:rPr>
          <w:rFonts w:cs="SimSun" w:asciiTheme="minorEastAsia" w:hAnsiTheme="minorEastAsia"/>
          <w:kern w:val="0"/>
          <w:sz w:val="24"/>
          <w:u w:val="single"/>
        </w:rPr>
        <w:t xml:space="preserve">                                                      </w:t>
      </w:r>
    </w:p>
    <w:p w14:paraId="5BEAD935">
      <w:pPr>
        <w:widowControl/>
        <w:spacing w:before="100" w:beforeAutospacing="1" w:after="312" w:afterLines="100" w:line="360" w:lineRule="auto"/>
        <w:ind w:firstLine="420"/>
        <w:jc w:val="left"/>
        <w:rPr>
          <w:rFonts w:cs="SimSun" w:asciiTheme="minorEastAsia" w:hAnsiTheme="minorEastAsia"/>
          <w:kern w:val="0"/>
          <w:sz w:val="24"/>
        </w:rPr>
      </w:pPr>
      <w:r>
        <w:rPr>
          <w:rFonts w:hint="eastAsia" w:cs="SimSun" w:asciiTheme="minorEastAsia" w:hAnsiTheme="minorEastAsia"/>
          <w:kern w:val="0"/>
          <w:sz w:val="24"/>
        </w:rPr>
        <w:t>二、婚后财产归属</w:t>
      </w:r>
      <w:r>
        <w:rPr>
          <w:rFonts w:cs="SimSun" w:asciiTheme="minorEastAsia" w:hAnsiTheme="minorEastAsia"/>
          <w:kern w:val="0"/>
          <w:sz w:val="24"/>
        </w:rPr>
        <w:t xml:space="preserve"> </w:t>
      </w:r>
    </w:p>
    <w:p w14:paraId="4193953B">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（一）婚后财产归属原则</w:t>
      </w:r>
    </w:p>
    <w:p w14:paraId="30AD55E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夫妻关系存续期间，双方约定财产独立，各自所得的财产归各自所有。</w:t>
      </w:r>
    </w:p>
    <w:p w14:paraId="5577F5AC">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（二）婚后财产细则</w:t>
      </w:r>
    </w:p>
    <w:p w14:paraId="5030EDF7">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1. </w:t>
      </w:r>
      <w:r>
        <w:rPr>
          <w:rFonts w:hint="eastAsia" w:cs="SimSun" w:asciiTheme="minorEastAsia" w:hAnsiTheme="minorEastAsia"/>
          <w:kern w:val="0"/>
          <w:sz w:val="24"/>
        </w:rPr>
        <w:t>收入：婚后取得的收入，包括但不限于工资、奖金、报酬、其他劳动收入为个人财产，以前述劳动收入投资所得财产或收益、孳息等为个人财产。</w:t>
      </w:r>
    </w:p>
    <w:p w14:paraId="3F366939">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2. </w:t>
      </w:r>
      <w:r>
        <w:rPr>
          <w:rFonts w:hint="eastAsia" w:cs="SimSun" w:asciiTheme="minorEastAsia" w:hAnsiTheme="minorEastAsia"/>
          <w:kern w:val="0"/>
          <w:sz w:val="24"/>
        </w:rPr>
        <w:t>父母赠与：任何一方父母在婚后出资，登记在自己子女名下的房产、股票基金等有价证券、公司股份、基金理财等财产，均属于出资人对自己子女个人的赠与，不属于夫妻共同财产，相关财产在婚后产生的亏损或收益，无论是否由本人实际管理或经营，亏损均由各自承担，收益均归各自所有。</w:t>
      </w:r>
      <w:r>
        <w:rPr>
          <w:rFonts w:cs="SimSun" w:asciiTheme="minorEastAsia" w:hAnsiTheme="minorEastAsia"/>
          <w:kern w:val="0"/>
          <w:sz w:val="24"/>
        </w:rPr>
        <w:t xml:space="preserve"> </w:t>
      </w:r>
    </w:p>
    <w:p w14:paraId="3627B0F0">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3. </w:t>
      </w:r>
      <w:r>
        <w:rPr>
          <w:rFonts w:hint="eastAsia" w:cs="SimSun" w:asciiTheme="minorEastAsia" w:hAnsiTheme="minorEastAsia"/>
          <w:kern w:val="0"/>
          <w:sz w:val="24"/>
        </w:rPr>
        <w:t>受赠与继承：任何一方在婚后接受赠与或继承所得的财产均为个人财产，亦归各自所有，无论是否实际分配到各自名下，均不影响个人财产的属性。各方以婚后受赠与或受继承所得的个人财产进行投资产生的增值、收益等均为个人财产。</w:t>
      </w:r>
    </w:p>
    <w:p w14:paraId="512B60F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4. </w:t>
      </w:r>
      <w:r>
        <w:rPr>
          <w:rFonts w:hint="eastAsia" w:cs="SimSun" w:asciiTheme="minorEastAsia" w:hAnsiTheme="minorEastAsia"/>
          <w:kern w:val="0"/>
          <w:sz w:val="24"/>
        </w:rPr>
        <w:t>不动产：婚前由一方购买，婚后继续由双方共同还贷的不动产，该不动产产权已登记在一方名下的，属于该登记方的个人财产。</w:t>
      </w:r>
      <w:r>
        <w:rPr>
          <w:rFonts w:cs="SimSun" w:asciiTheme="minorEastAsia" w:hAnsiTheme="minorEastAsia"/>
          <w:kern w:val="0"/>
          <w:sz w:val="24"/>
        </w:rPr>
        <w:t>但登记方需对另一方为共同还贷支付的款项进行补偿。</w:t>
      </w:r>
    </w:p>
    <w:p w14:paraId="22230A98">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5. </w:t>
      </w:r>
      <w:r>
        <w:rPr>
          <w:rFonts w:hint="eastAsia" w:cs="SimSun" w:asciiTheme="minorEastAsia" w:hAnsiTheme="minorEastAsia"/>
          <w:kern w:val="0"/>
          <w:sz w:val="24"/>
        </w:rPr>
        <w:t>受让：婚后通过他人转让取得并登记于一方名下的财产，包括但不限于房产、公司股权及红利、股票、现金、车辆等，归登记权利人个人所有，因此产生的收益及增值或投资所得也归个人所有。</w:t>
      </w:r>
    </w:p>
    <w:p w14:paraId="3AAEC771">
      <w:pPr>
        <w:widowControl/>
        <w:spacing w:before="100" w:beforeAutospacing="1" w:after="312" w:afterLines="100" w:line="360" w:lineRule="auto"/>
        <w:ind w:firstLine="420"/>
        <w:jc w:val="left"/>
        <w:rPr>
          <w:rFonts w:cs="SimSun" w:asciiTheme="minorEastAsia" w:hAnsiTheme="minorEastAsia"/>
          <w:kern w:val="0"/>
          <w:sz w:val="24"/>
        </w:rPr>
      </w:pPr>
      <w:r>
        <w:rPr>
          <w:rFonts w:cs="SimSun" w:asciiTheme="minorEastAsia" w:hAnsiTheme="minorEastAsia"/>
          <w:kern w:val="0"/>
          <w:sz w:val="24"/>
        </w:rPr>
        <w:t xml:space="preserve">6. </w:t>
      </w:r>
      <w:r>
        <w:rPr>
          <w:rFonts w:hint="eastAsia" w:cs="SimSun" w:asciiTheme="minorEastAsia" w:hAnsiTheme="minorEastAsia"/>
          <w:kern w:val="0"/>
          <w:sz w:val="24"/>
        </w:rPr>
        <w:t>收益：各方以婚前财产或其他个人财产购买的房产、股票、公司股权、基金、债券、金融产品、黄金或古董等财产，在婚姻关系存续期间产生的收益及增值部分，归个人所有；因用于储蓄、出借给他人产生的利息或收益归个人所有。</w:t>
      </w:r>
    </w:p>
    <w:p w14:paraId="6AB792F8">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7. </w:t>
      </w:r>
      <w:r>
        <w:rPr>
          <w:rFonts w:hint="eastAsia" w:cs="SimSun" w:asciiTheme="minorEastAsia" w:hAnsiTheme="minorEastAsia"/>
          <w:kern w:val="0"/>
          <w:sz w:val="24"/>
        </w:rPr>
        <w:t>保险</w:t>
      </w:r>
    </w:p>
    <w:p w14:paraId="3710BA8D">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1）婚后一方作为投保人购买的保险，属于投保人的个人财产</w:t>
      </w:r>
      <w:r>
        <w:rPr>
          <w:rFonts w:hint="eastAsia" w:cs="SimSun" w:asciiTheme="minorEastAsia" w:hAnsiTheme="minorEastAsia"/>
          <w:kern w:val="0"/>
          <w:sz w:val="24"/>
        </w:rPr>
        <w:t>。双方互为被投保人的，一旦婚姻关系终结，应变更被投保人或受益人。</w:t>
      </w:r>
    </w:p>
    <w:p w14:paraId="4B330E7C">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2）婚后为子女所购买的保险，视为</w:t>
      </w:r>
      <w:r>
        <w:rPr>
          <w:rFonts w:hint="eastAsia" w:cs="SimSun" w:asciiTheme="minorEastAsia" w:hAnsiTheme="minorEastAsia"/>
          <w:kern w:val="0"/>
          <w:sz w:val="24"/>
        </w:rPr>
        <w:t>双方对子女的赠与；一旦婚姻关系终结，有抚养权的一方须继续缴纳保险费。</w:t>
      </w:r>
    </w:p>
    <w:p w14:paraId="2C6A50E4">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3）婚后用共同财产缴纳保险费，</w:t>
      </w:r>
      <w:r>
        <w:rPr>
          <w:rFonts w:hint="eastAsia" w:cs="SimSun" w:asciiTheme="minorEastAsia" w:hAnsiTheme="minorEastAsia"/>
          <w:kern w:val="0"/>
          <w:sz w:val="24"/>
        </w:rPr>
        <w:t>婚姻关系存续期间退保的，保险金及红利应平分。</w:t>
      </w:r>
    </w:p>
    <w:p w14:paraId="6A2B6A17">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w:t>
      </w:r>
      <w:r>
        <w:rPr>
          <w:rFonts w:cs="SimSun" w:asciiTheme="minorEastAsia" w:hAnsiTheme="minorEastAsia"/>
          <w:kern w:val="0"/>
          <w:sz w:val="24"/>
        </w:rPr>
        <w:t>4）其他有关保单归属的未尽事宜双方可另行书面约定，该书面约定作为本协议的附件，同本协议具有同等效力。</w:t>
      </w:r>
    </w:p>
    <w:p w14:paraId="0303DE9C">
      <w:pPr>
        <w:widowControl/>
        <w:spacing w:before="100" w:beforeAutospacing="1" w:after="312" w:afterLines="100" w:line="360" w:lineRule="auto"/>
        <w:ind w:firstLine="420"/>
        <w:jc w:val="left"/>
        <w:rPr>
          <w:rFonts w:cs="SimSun" w:asciiTheme="minorEastAsia" w:hAnsiTheme="minorEastAsia"/>
          <w:kern w:val="0"/>
          <w:sz w:val="24"/>
        </w:rPr>
      </w:pPr>
      <w:r>
        <w:rPr>
          <w:rFonts w:hint="eastAsia" w:cs="SimSun" w:asciiTheme="minorEastAsia" w:hAnsiTheme="minorEastAsia"/>
          <w:kern w:val="0"/>
          <w:sz w:val="24"/>
        </w:rPr>
        <w:t>三、债权债务</w:t>
      </w:r>
    </w:p>
    <w:p w14:paraId="40834353">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（一）债权债务的披露原则</w:t>
      </w:r>
    </w:p>
    <w:p w14:paraId="212585E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双方承诺，在同第三人发生债权债务关系时，应向第三人披露该约定。若因任一方怠于向第三人披露，导致第三人主张其对任何一方的债务为夫妻存续期间的共同债务而致使另一方遭受损失的，在向第三人履行完偿付义务后，受损失一方有权向另一方进行追偿并赔偿相应损失。</w:t>
      </w:r>
    </w:p>
    <w:p w14:paraId="67BD0DF2">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（二）债权债务细则</w:t>
      </w:r>
    </w:p>
    <w:p w14:paraId="57AF5E62">
      <w:pPr>
        <w:widowControl/>
        <w:spacing w:before="100" w:beforeAutospacing="1" w:after="312" w:afterLines="100" w:line="360" w:lineRule="auto"/>
        <w:ind w:firstLine="360" w:firstLineChars="150"/>
        <w:jc w:val="left"/>
        <w:rPr>
          <w:rFonts w:cs="SimSun" w:asciiTheme="minorEastAsia" w:hAnsiTheme="minorEastAsia"/>
          <w:kern w:val="0"/>
          <w:sz w:val="24"/>
        </w:rPr>
      </w:pPr>
      <w:r>
        <w:rPr>
          <w:rFonts w:cs="SimSun" w:asciiTheme="minorEastAsia" w:hAnsiTheme="minorEastAsia"/>
          <w:kern w:val="0"/>
          <w:sz w:val="24"/>
        </w:rPr>
        <w:t xml:space="preserve"> 1. 双方婚前各自名下的债权债务由各自享有和承担。</w:t>
      </w:r>
    </w:p>
    <w:p w14:paraId="3C8630F9">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2. </w:t>
      </w:r>
      <w:r>
        <w:rPr>
          <w:rFonts w:hint="eastAsia" w:cs="SimSun" w:asciiTheme="minorEastAsia" w:hAnsiTheme="minorEastAsia"/>
          <w:kern w:val="0"/>
          <w:sz w:val="24"/>
        </w:rPr>
        <w:t>婚姻关系存续期间，各方以婚前财产或其他个人财产出借他人产生的债权本金及收益，归个人所有，另一方不得向他人主张债权。</w:t>
      </w:r>
    </w:p>
    <w:p w14:paraId="482E2D74">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3. </w:t>
      </w:r>
      <w:r>
        <w:rPr>
          <w:rFonts w:hint="eastAsia" w:cs="SimSun" w:asciiTheme="minorEastAsia" w:hAnsiTheme="minorEastAsia"/>
          <w:kern w:val="0"/>
          <w:sz w:val="24"/>
        </w:rPr>
        <w:t>婚姻关系存续期间，一方未经另一方签字同意所产生的债务、个人为自己及他人担保产生的债务、经营个人财产亏损时所产生的债务，均属于个人债务。借债方须告知债务人关于夫妻双方财产各自所有、债务各自承担的约定。除双方书面签字认可的共同债务外，各自名下所欠债务由各自偿还，互不承担连带责任。因一方个人债务导致另一方对外进行了偿还的，另一方有权利追偿。</w:t>
      </w:r>
    </w:p>
    <w:p w14:paraId="4320361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4. </w:t>
      </w:r>
      <w:r>
        <w:rPr>
          <w:rFonts w:hint="eastAsia" w:cs="SimSun" w:asciiTheme="minorEastAsia" w:hAnsiTheme="minorEastAsia"/>
          <w:kern w:val="0"/>
          <w:sz w:val="24"/>
        </w:rPr>
        <w:t>任何一方因处分其个人财产而给任何第三方造成的损失由财产所有人自行承担。</w:t>
      </w:r>
    </w:p>
    <w:p w14:paraId="67FECA49">
      <w:pPr>
        <w:widowControl/>
        <w:spacing w:before="100" w:beforeAutospacing="1" w:after="312" w:afterLines="100" w:line="360" w:lineRule="auto"/>
        <w:ind w:firstLine="420"/>
        <w:jc w:val="left"/>
        <w:rPr>
          <w:rFonts w:cs="SimSun" w:asciiTheme="minorEastAsia" w:hAnsiTheme="minorEastAsia"/>
          <w:kern w:val="0"/>
          <w:sz w:val="24"/>
        </w:rPr>
      </w:pPr>
      <w:r>
        <w:rPr>
          <w:rFonts w:hint="eastAsia" w:cs="SimSun" w:asciiTheme="minorEastAsia" w:hAnsiTheme="minorEastAsia"/>
          <w:kern w:val="0"/>
          <w:sz w:val="24"/>
        </w:rPr>
        <w:t>四、共同生活基金及子女抚养经费</w:t>
      </w:r>
    </w:p>
    <w:p w14:paraId="48FF0B83">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基于上述约定，双方婚前、婚后财产及收入独立，为保障婚姻生活、满足共同开销和子女抚养支出，双方同意共同出资设立共同生活基金和子女抚养经费，分别用于日常支出和子女抚养。共同生活基金由甲方出资人民币（大写）</w:t>
      </w:r>
      <w:r>
        <w:rPr>
          <w:rFonts w:cs="SimSun" w:asciiTheme="minorEastAsia" w:hAnsiTheme="minorEastAsia"/>
          <w:kern w:val="0"/>
          <w:sz w:val="24"/>
          <w:u w:val="single"/>
        </w:rPr>
        <w:t xml:space="preserve">                </w:t>
      </w:r>
      <w:r>
        <w:rPr>
          <w:rFonts w:hint="eastAsia" w:cs="SimSun" w:asciiTheme="minorEastAsia" w:hAnsiTheme="minorEastAsia"/>
          <w:kern w:val="0"/>
          <w:sz w:val="24"/>
        </w:rPr>
        <w:t>圆（</w:t>
      </w:r>
      <w:r>
        <w:rPr>
          <w:rFonts w:cs="SimSun" w:asciiTheme="minorEastAsia" w:hAnsiTheme="minorEastAsia"/>
          <w:kern w:val="0"/>
          <w:sz w:val="24"/>
        </w:rPr>
        <w:t>CNY</w:t>
      </w:r>
      <w:r>
        <w:rPr>
          <w:rFonts w:cs="SimSun" w:asciiTheme="minorEastAsia" w:hAnsiTheme="minorEastAsia"/>
          <w:kern w:val="0"/>
          <w:sz w:val="24"/>
          <w:u w:val="single"/>
        </w:rPr>
        <w:t xml:space="preserve">            </w:t>
      </w:r>
      <w:r>
        <w:rPr>
          <w:rFonts w:hint="eastAsia" w:cs="SimSun" w:asciiTheme="minorEastAsia" w:hAnsiTheme="minorEastAsia"/>
          <w:kern w:val="0"/>
          <w:sz w:val="24"/>
        </w:rPr>
        <w:t>），乙方出资人民币（大写）</w:t>
      </w:r>
      <w:r>
        <w:rPr>
          <w:rFonts w:cs="SimSun" w:asciiTheme="minorEastAsia" w:hAnsiTheme="minorEastAsia"/>
          <w:kern w:val="0"/>
          <w:sz w:val="24"/>
          <w:u w:val="single"/>
        </w:rPr>
        <w:t xml:space="preserve">                </w:t>
      </w:r>
      <w:r>
        <w:rPr>
          <w:rFonts w:hint="eastAsia" w:cs="SimSun" w:asciiTheme="minorEastAsia" w:hAnsiTheme="minorEastAsia"/>
          <w:kern w:val="0"/>
          <w:sz w:val="24"/>
        </w:rPr>
        <w:t>圆（</w:t>
      </w:r>
      <w:r>
        <w:rPr>
          <w:rFonts w:cs="SimSun" w:asciiTheme="minorEastAsia" w:hAnsiTheme="minorEastAsia"/>
          <w:kern w:val="0"/>
          <w:sz w:val="24"/>
        </w:rPr>
        <w:t>CNY</w:t>
      </w:r>
      <w:r>
        <w:rPr>
          <w:rFonts w:cs="SimSun" w:asciiTheme="minorEastAsia" w:hAnsiTheme="minorEastAsia"/>
          <w:kern w:val="0"/>
          <w:sz w:val="24"/>
          <w:u w:val="single"/>
        </w:rPr>
        <w:t xml:space="preserve">            </w:t>
      </w:r>
      <w:r>
        <w:rPr>
          <w:rFonts w:hint="eastAsia" w:cs="SimSun" w:asciiTheme="minorEastAsia" w:hAnsiTheme="minorEastAsia"/>
          <w:kern w:val="0"/>
          <w:sz w:val="24"/>
        </w:rPr>
        <w:t>）；子女抚养经费的具体数额和承担比例由双方在子女出生后另行书面约定，并作为本协议的附件补充。共同生活基金和子女抚养经费由</w:t>
      </w:r>
      <w:r>
        <w:rPr>
          <w:rFonts w:cs="SimSun" w:asciiTheme="minorEastAsia" w:hAnsiTheme="minorEastAsia"/>
          <w:kern w:val="0"/>
          <w:sz w:val="24"/>
          <w:u w:val="single"/>
        </w:rPr>
        <w:t xml:space="preserve">        </w:t>
      </w:r>
      <w:r>
        <w:rPr>
          <w:rFonts w:hint="eastAsia" w:cs="SimSun" w:asciiTheme="minorEastAsia" w:hAnsiTheme="minorEastAsia"/>
          <w:kern w:val="0"/>
          <w:sz w:val="24"/>
        </w:rPr>
        <w:t>方管理，不足时按出资比例填补。</w:t>
      </w:r>
    </w:p>
    <w:p w14:paraId="44ECCDCA">
      <w:pPr>
        <w:widowControl/>
        <w:spacing w:before="100" w:beforeAutospacing="1" w:after="312" w:afterLines="100" w:line="360" w:lineRule="auto"/>
        <w:ind w:firstLine="420"/>
        <w:jc w:val="left"/>
        <w:rPr>
          <w:rFonts w:cs="SimSun" w:asciiTheme="minorEastAsia" w:hAnsiTheme="minorEastAsia"/>
          <w:kern w:val="0"/>
          <w:sz w:val="24"/>
        </w:rPr>
      </w:pPr>
      <w:r>
        <w:rPr>
          <w:rFonts w:hint="eastAsia" w:cs="SimSun" w:asciiTheme="minorEastAsia" w:hAnsiTheme="minorEastAsia"/>
          <w:kern w:val="0"/>
          <w:sz w:val="24"/>
        </w:rPr>
        <w:t>五、其他事项</w:t>
      </w:r>
    </w:p>
    <w:p w14:paraId="5F32D4D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（一）法律适用</w:t>
      </w:r>
    </w:p>
    <w:p w14:paraId="45260917">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本协议适用中华人民共和国法律。</w:t>
      </w:r>
    </w:p>
    <w:p w14:paraId="557677F2">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（二）协议效力</w:t>
      </w:r>
    </w:p>
    <w:p w14:paraId="3BF891FA">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 xml:space="preserve">1. </w:t>
      </w:r>
      <w:r>
        <w:rPr>
          <w:rFonts w:hint="eastAsia" w:cs="SimSun" w:asciiTheme="minorEastAsia" w:hAnsiTheme="minorEastAsia"/>
          <w:kern w:val="0"/>
          <w:sz w:val="24"/>
        </w:rPr>
        <w:t>本协议虽名为“婚前财产协议书”，但不影响协议中关于子女抚养、婚后财产处理等相关约定的效力。</w:t>
      </w:r>
    </w:p>
    <w:p w14:paraId="2F1A37F9">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cs="SimSun" w:asciiTheme="minorEastAsia" w:hAnsiTheme="minorEastAsia"/>
          <w:kern w:val="0"/>
          <w:sz w:val="24"/>
        </w:rPr>
        <w:t>2.一旦婚姻关系解除的事实发生，任何一方不得向另一方主张分割本协议所约定的婚前财产及婚后属于各方的个人财产。</w:t>
      </w:r>
    </w:p>
    <w:p w14:paraId="6456C2C4">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（三）协议生效</w:t>
      </w:r>
    </w:p>
    <w:p w14:paraId="69BC09D0">
      <w:pPr>
        <w:widowControl/>
        <w:spacing w:before="100" w:beforeAutospacing="1" w:after="312" w:afterLines="100" w:line="360" w:lineRule="auto"/>
        <w:ind w:firstLine="480" w:firstLineChars="200"/>
        <w:jc w:val="left"/>
        <w:rPr>
          <w:rFonts w:cs="SimSun" w:asciiTheme="minorEastAsia" w:hAnsiTheme="minorEastAsia"/>
          <w:kern w:val="0"/>
          <w:sz w:val="24"/>
        </w:rPr>
      </w:pPr>
      <w:r>
        <w:rPr>
          <w:rFonts w:hint="eastAsia" w:cs="SimSun" w:asciiTheme="minorEastAsia" w:hAnsiTheme="minorEastAsia"/>
          <w:kern w:val="0"/>
          <w:sz w:val="24"/>
        </w:rPr>
        <w:t>本协议自双方签字之日起生效，正本一式两份，双方各执一份。</w:t>
      </w:r>
    </w:p>
    <w:p w14:paraId="66254ADE">
      <w:pPr>
        <w:widowControl/>
        <w:spacing w:before="100" w:beforeAutospacing="1" w:after="312" w:afterLines="100" w:line="360" w:lineRule="auto"/>
        <w:ind w:firstLine="420"/>
        <w:jc w:val="left"/>
        <w:rPr>
          <w:rFonts w:cs="SimSun" w:asciiTheme="minorEastAsia" w:hAnsiTheme="minorEastAsia"/>
          <w:kern w:val="0"/>
          <w:sz w:val="24"/>
        </w:rPr>
      </w:pPr>
      <w:r>
        <w:rPr>
          <w:rFonts w:hint="eastAsia" w:cs="SimSun" w:asciiTheme="minorEastAsia" w:hAnsiTheme="minorEastAsia"/>
          <w:kern w:val="0"/>
          <w:sz w:val="24"/>
        </w:rPr>
        <w:t>（以下无正文）</w:t>
      </w:r>
    </w:p>
    <w:p w14:paraId="3628E3F0">
      <w:pPr>
        <w:spacing w:before="100" w:beforeAutospacing="1" w:after="312" w:afterLines="100" w:line="360" w:lineRule="auto"/>
        <w:ind w:firstLine="480" w:firstLineChars="200"/>
        <w:rPr>
          <w:rFonts w:cs="SimSun" w:asciiTheme="minorEastAsia" w:hAnsiTheme="minorEastAsia"/>
          <w:kern w:val="0"/>
          <w:sz w:val="24"/>
        </w:rPr>
      </w:pPr>
    </w:p>
    <w:tbl>
      <w:tblPr>
        <w:tblStyle w:val="3"/>
        <w:tblW w:w="85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60"/>
        <w:gridCol w:w="4577"/>
      </w:tblGrid>
      <w:tr w14:paraId="155DA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3960" w:type="dxa"/>
          </w:tcPr>
          <w:p w14:paraId="4E299E9A">
            <w:pPr>
              <w:spacing w:before="100" w:beforeAutospacing="1" w:after="312" w:afterLines="100" w:line="360" w:lineRule="auto"/>
              <w:jc w:val="center"/>
              <w:rPr>
                <w:rFonts w:eastAsia="SimSun" w:cs="SimSun" w:asciiTheme="minorEastAsia" w:hAnsiTheme="minorEastAsia"/>
                <w:kern w:val="0"/>
                <w:sz w:val="24"/>
              </w:rPr>
            </w:pPr>
            <w:r>
              <w:rPr>
                <w:rFonts w:hint="eastAsia" w:eastAsia="SimSun" w:cs="SimSun" w:asciiTheme="minorEastAsia" w:hAnsiTheme="minorEastAsia"/>
                <w:kern w:val="0"/>
                <w:sz w:val="24"/>
              </w:rPr>
              <w:t>甲方：</w:t>
            </w:r>
          </w:p>
        </w:tc>
        <w:tc>
          <w:tcPr>
            <w:tcW w:w="4577" w:type="dxa"/>
          </w:tcPr>
          <w:p w14:paraId="1664F671">
            <w:pPr>
              <w:spacing w:before="100" w:beforeAutospacing="1" w:after="312" w:afterLines="100" w:line="360" w:lineRule="auto"/>
              <w:jc w:val="center"/>
              <w:rPr>
                <w:rFonts w:eastAsia="SimSun" w:cs="SimSun" w:asciiTheme="minorEastAsia" w:hAnsiTheme="minorEastAsia"/>
                <w:kern w:val="0"/>
                <w:sz w:val="24"/>
              </w:rPr>
            </w:pPr>
            <w:r>
              <w:rPr>
                <w:rFonts w:eastAsia="SimSun" w:cs="SimSun" w:asciiTheme="minorEastAsia" w:hAnsiTheme="minorEastAsia"/>
                <w:kern w:val="0"/>
                <w:sz w:val="24"/>
              </w:rPr>
              <w:t>乙方：</w:t>
            </w:r>
          </w:p>
        </w:tc>
      </w:tr>
      <w:tr w14:paraId="7C9E1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3960" w:type="dxa"/>
          </w:tcPr>
          <w:p w14:paraId="464037CC">
            <w:pPr>
              <w:spacing w:before="100" w:beforeAutospacing="1" w:after="312" w:afterLines="100" w:line="360" w:lineRule="auto"/>
              <w:jc w:val="center"/>
              <w:rPr>
                <w:rFonts w:eastAsia="SimSun" w:cs="SimSun" w:asciiTheme="minorEastAsia" w:hAnsiTheme="minorEastAsia"/>
                <w:kern w:val="0"/>
                <w:sz w:val="24"/>
              </w:rPr>
            </w:pPr>
            <w:r>
              <w:rPr>
                <w:rFonts w:hint="eastAsia" w:eastAsia="SimSun" w:cs="SimSun" w:asciiTheme="minorEastAsia" w:hAnsiTheme="minorEastAsia"/>
                <w:kern w:val="0"/>
                <w:sz w:val="24"/>
              </w:rPr>
              <w:t>年</w:t>
            </w:r>
            <w:r>
              <w:rPr>
                <w:rFonts w:eastAsia="SimSun" w:cs="SimSun" w:asciiTheme="minorEastAsia" w:hAnsiTheme="minorEastAsia"/>
                <w:kern w:val="0"/>
                <w:sz w:val="24"/>
              </w:rPr>
              <w:t xml:space="preserve">    </w:t>
            </w:r>
            <w:r>
              <w:rPr>
                <w:rFonts w:hint="eastAsia" w:eastAsia="SimSun" w:cs="SimSun" w:asciiTheme="minorEastAsia" w:hAnsiTheme="minorEastAsia"/>
                <w:kern w:val="0"/>
                <w:sz w:val="24"/>
              </w:rPr>
              <w:t>月</w:t>
            </w:r>
            <w:r>
              <w:rPr>
                <w:rFonts w:eastAsia="SimSun" w:cs="SimSun" w:asciiTheme="minorEastAsia" w:hAnsiTheme="minorEastAsia"/>
                <w:kern w:val="0"/>
                <w:sz w:val="24"/>
              </w:rPr>
              <w:t xml:space="preserve">    </w:t>
            </w:r>
            <w:r>
              <w:rPr>
                <w:rFonts w:hint="eastAsia" w:eastAsia="SimSun" w:cs="SimSun" w:asciiTheme="minorEastAsia" w:hAnsiTheme="minorEastAsia"/>
                <w:kern w:val="0"/>
                <w:sz w:val="24"/>
              </w:rPr>
              <w:t>日</w:t>
            </w:r>
          </w:p>
        </w:tc>
        <w:tc>
          <w:tcPr>
            <w:tcW w:w="4577" w:type="dxa"/>
          </w:tcPr>
          <w:p w14:paraId="4C0B17B6">
            <w:pPr>
              <w:spacing w:before="100" w:beforeAutospacing="1" w:after="312" w:afterLines="100" w:line="360" w:lineRule="auto"/>
              <w:jc w:val="center"/>
              <w:rPr>
                <w:rFonts w:eastAsia="SimSun" w:cs="SimSun" w:asciiTheme="minorEastAsia" w:hAnsiTheme="minorEastAsia"/>
                <w:kern w:val="0"/>
                <w:sz w:val="24"/>
              </w:rPr>
            </w:pPr>
            <w:r>
              <w:rPr>
                <w:rFonts w:hint="eastAsia" w:eastAsia="SimSun" w:cs="SimSun" w:asciiTheme="minorEastAsia" w:hAnsiTheme="minorEastAsia"/>
                <w:kern w:val="0"/>
                <w:sz w:val="24"/>
              </w:rPr>
              <w:t>年</w:t>
            </w:r>
            <w:r>
              <w:rPr>
                <w:rFonts w:eastAsia="SimSun" w:cs="SimSun" w:asciiTheme="minorEastAsia" w:hAnsiTheme="minorEastAsia"/>
                <w:kern w:val="0"/>
                <w:sz w:val="24"/>
              </w:rPr>
              <w:t xml:space="preserve">    </w:t>
            </w:r>
            <w:r>
              <w:rPr>
                <w:rFonts w:hint="eastAsia" w:eastAsia="SimSun" w:cs="SimSun" w:asciiTheme="minorEastAsia" w:hAnsiTheme="minorEastAsia"/>
                <w:kern w:val="0"/>
                <w:sz w:val="24"/>
              </w:rPr>
              <w:t>月</w:t>
            </w:r>
            <w:r>
              <w:rPr>
                <w:rFonts w:eastAsia="SimSun" w:cs="SimSun" w:asciiTheme="minorEastAsia" w:hAnsiTheme="minorEastAsia"/>
                <w:kern w:val="0"/>
                <w:sz w:val="24"/>
              </w:rPr>
              <w:t xml:space="preserve">    </w:t>
            </w:r>
            <w:r>
              <w:rPr>
                <w:rFonts w:hint="eastAsia" w:eastAsia="SimSun" w:cs="SimSun" w:asciiTheme="minorEastAsia" w:hAnsiTheme="minorEastAsia"/>
                <w:kern w:val="0"/>
                <w:sz w:val="24"/>
              </w:rPr>
              <w:t>日</w:t>
            </w:r>
          </w:p>
        </w:tc>
      </w:tr>
    </w:tbl>
    <w:p w14:paraId="0B7E344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226DDA"/>
    <w:rsid w:val="2A226DDA"/>
    <w:rsid w:val="77A22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样式9"/>
    <w:basedOn w:val="6"/>
    <w:qFormat/>
    <w:uiPriority w:val="0"/>
  </w:style>
  <w:style w:type="paragraph" w:customStyle="1" w:styleId="6">
    <w:name w:val="样式8"/>
    <w:basedOn w:val="1"/>
    <w:qFormat/>
    <w:uiPriority w:val="0"/>
    <w:pPr>
      <w:spacing w:before="100" w:beforeAutospacing="1" w:after="100" w:afterAutospacing="1" w:line="360" w:lineRule="auto"/>
    </w:pPr>
    <w:rPr>
      <w:rFonts w:asciiTheme="minorEastAsia" w:hAnsiTheme="minorEastAsia"/>
      <w:b/>
      <w:szCs w:val="21"/>
    </w:rPr>
  </w:style>
  <w:style w:type="paragraph" w:customStyle="1" w:styleId="7">
    <w:name w:val="列出段落11"/>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2681</Words>
  <Characters>2706</Characters>
  <Lines>0</Lines>
  <Paragraphs>0</Paragraphs>
  <TotalTime>0</TotalTime>
  <ScaleCrop>false</ScaleCrop>
  <LinksUpToDate>false</LinksUpToDate>
  <CharactersWithSpaces>4355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2019-04-29T14:11:00Z</dcterms:created>
  <dc:creator>木兰酱</dc:creator>
  <cp:lastModifiedBy>新加坡电话8322-2563</cp:lastModifiedBy>
  <dcterms:modified xsi:type="dcterms:W3CDTF">2024-09-22T02:28:19Z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26DFABF861B846EBAD17C8294C22D0EF_13</vt:lpwstr>
  </property>
</Properties>
</file>